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7E7" w:rsidRDefault="00E44DCF">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#136AH</w:t>
      </w:r>
      <w:r>
        <w:rPr>
          <w:rFonts w:ascii="Arial" w:hAnsi="Arial" w:cs="Arial"/>
          <w:b/>
          <w:bCs/>
          <w:sz w:val="24"/>
          <w:lang w:val="sv-SE"/>
        </w:rPr>
        <w:tab/>
        <w:t>S2-</w:t>
      </w:r>
      <w:r w:rsidR="003A776A">
        <w:rPr>
          <w:rFonts w:ascii="Arial" w:hAnsi="Arial" w:cs="Arial"/>
          <w:b/>
          <w:bCs/>
          <w:sz w:val="24"/>
          <w:lang w:val="sv-SE"/>
        </w:rPr>
        <w:t>2000373</w:t>
      </w:r>
    </w:p>
    <w:p w:rsidR="006037E7" w:rsidRDefault="00E44DCF">
      <w:pPr>
        <w:pBdr>
          <w:bottom w:val="single" w:sz="6" w:space="0" w:color="auto"/>
        </w:pBdr>
        <w:tabs>
          <w:tab w:val="right" w:pos="9638"/>
        </w:tabs>
        <w:rPr>
          <w:rFonts w:ascii="Arial" w:hAnsi="Arial" w:cs="Arial"/>
          <w:b/>
          <w:bCs/>
          <w:sz w:val="24"/>
        </w:rPr>
      </w:pPr>
      <w:r>
        <w:rPr>
          <w:rFonts w:ascii="Arial" w:hAnsi="Arial" w:cs="Arial"/>
          <w:b/>
          <w:noProof/>
          <w:sz w:val="24"/>
        </w:rPr>
        <w:t>Incheon, South Korea, January 13 – 17, 2020</w:t>
      </w:r>
      <w:r>
        <w:rPr>
          <w:rFonts w:ascii="Arial" w:hAnsi="Arial" w:cs="Arial"/>
          <w:b/>
          <w:bCs/>
          <w:sz w:val="24"/>
        </w:rPr>
        <w:tab/>
        <w:t xml:space="preserve">                                              </w:t>
      </w:r>
    </w:p>
    <w:p w:rsidR="006037E7" w:rsidRDefault="00E44DCF">
      <w:pPr>
        <w:ind w:left="2127" w:hanging="2127"/>
        <w:rPr>
          <w:rFonts w:ascii="Arial" w:hAnsi="Arial" w:cs="Arial"/>
          <w:b/>
          <w:bCs/>
          <w:sz w:val="24"/>
        </w:rPr>
      </w:pPr>
      <w:r>
        <w:rPr>
          <w:rFonts w:ascii="Arial" w:hAnsi="Arial" w:cs="Arial"/>
          <w:b/>
          <w:bCs/>
          <w:sz w:val="24"/>
        </w:rPr>
        <w:t>Source:</w:t>
      </w:r>
      <w:r>
        <w:rPr>
          <w:rFonts w:ascii="Arial" w:hAnsi="Arial" w:cs="Arial"/>
          <w:b/>
          <w:bCs/>
          <w:sz w:val="24"/>
        </w:rPr>
        <w:tab/>
        <w:t>Huawei, Hisilicon</w:t>
      </w:r>
    </w:p>
    <w:p w:rsidR="006037E7" w:rsidRDefault="00E44DCF">
      <w:pPr>
        <w:ind w:left="2127" w:hanging="2127"/>
        <w:rPr>
          <w:rFonts w:ascii="Arial" w:hAnsi="Arial" w:cs="Arial"/>
          <w:b/>
          <w:lang w:val="en-US" w:eastAsia="zh-CN"/>
        </w:rPr>
      </w:pPr>
      <w:r>
        <w:rPr>
          <w:rFonts w:ascii="Arial" w:hAnsi="Arial" w:cs="Arial"/>
          <w:b/>
        </w:rPr>
        <w:t>Title:</w:t>
      </w:r>
      <w:r>
        <w:rPr>
          <w:rFonts w:ascii="Arial" w:hAnsi="Arial" w:cs="Arial"/>
          <w:b/>
        </w:rPr>
        <w:tab/>
      </w:r>
      <w:r w:rsidR="0086372B" w:rsidRPr="0086372B">
        <w:rPr>
          <w:rFonts w:ascii="Arial" w:hAnsi="Arial" w:cs="Arial"/>
          <w:b/>
        </w:rPr>
        <w:t>UE DNS cache flush</w:t>
      </w:r>
    </w:p>
    <w:p w:rsidR="006037E7" w:rsidRDefault="00E44DCF">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rsidR="006037E7" w:rsidRDefault="00E44DCF">
      <w:pPr>
        <w:ind w:left="2127" w:hanging="2127"/>
        <w:rPr>
          <w:rFonts w:ascii="Arial" w:hAnsi="Arial" w:cs="Arial"/>
          <w:b/>
          <w:lang w:eastAsia="zh-CN"/>
        </w:rPr>
      </w:pPr>
      <w:r>
        <w:rPr>
          <w:rFonts w:ascii="Arial" w:hAnsi="Arial" w:cs="Arial"/>
          <w:b/>
        </w:rPr>
        <w:t>Agenda Item:</w:t>
      </w:r>
      <w:r>
        <w:rPr>
          <w:rFonts w:ascii="Arial" w:hAnsi="Arial" w:cs="Arial"/>
          <w:b/>
        </w:rPr>
        <w:tab/>
        <w:t>8.</w:t>
      </w:r>
      <w:r w:rsidR="0059505F">
        <w:rPr>
          <w:rFonts w:ascii="Arial" w:hAnsi="Arial" w:cs="Arial"/>
          <w:b/>
        </w:rPr>
        <w:t>5</w:t>
      </w:r>
    </w:p>
    <w:p w:rsidR="006037E7" w:rsidRDefault="00E44DCF">
      <w:pPr>
        <w:ind w:left="2127" w:hanging="2127"/>
        <w:rPr>
          <w:rFonts w:ascii="Arial" w:eastAsia="MS Mincho" w:hAnsi="Arial" w:cs="Arial"/>
          <w:b/>
        </w:rPr>
      </w:pPr>
      <w:r>
        <w:rPr>
          <w:rFonts w:ascii="Arial" w:hAnsi="Arial" w:cs="Arial"/>
          <w:b/>
        </w:rPr>
        <w:t>Work Item / Release:</w:t>
      </w:r>
      <w:r>
        <w:rPr>
          <w:rFonts w:ascii="Arial" w:hAnsi="Arial" w:cs="Arial"/>
          <w:b/>
        </w:rPr>
        <w:tab/>
      </w:r>
      <w:r w:rsidR="0059505F" w:rsidRPr="0059505F">
        <w:rPr>
          <w:rFonts w:ascii="Arial" w:hAnsi="Arial" w:cs="Arial"/>
          <w:b/>
        </w:rPr>
        <w:t>FS_enh_EC / Rel-17</w:t>
      </w:r>
    </w:p>
    <w:p w:rsidR="006037E7" w:rsidRDefault="00E44DC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 xml:space="preserve">This contribution discuss application discovery. </w:t>
      </w:r>
    </w:p>
    <w:p w:rsidR="006037E7" w:rsidRDefault="00E44DCF">
      <w:pPr>
        <w:pStyle w:val="1"/>
        <w:numPr>
          <w:ilvl w:val="0"/>
          <w:numId w:val="1"/>
        </w:numPr>
        <w:ind w:left="426" w:hanging="426"/>
      </w:pPr>
      <w:r>
        <w:t>Discussion</w:t>
      </w:r>
    </w:p>
    <w:p w:rsidR="006037E7" w:rsidRDefault="00E44DCF">
      <w:pPr>
        <w:rPr>
          <w:rFonts w:eastAsiaTheme="minorEastAsia"/>
          <w:lang w:eastAsia="zh-CN"/>
        </w:rPr>
      </w:pPr>
      <w:r>
        <w:rPr>
          <w:rFonts w:eastAsiaTheme="minorEastAsia"/>
          <w:lang w:eastAsia="zh-CN"/>
        </w:rPr>
        <w:t>If UL-CL is used to access the Local network, the UE is not aware of the UL-CL insertion/removal/change. An application server may be deployed in multiple edge networks, and the UE may already have cached the related DNS record locally. When UE moves, the application server located at old edge network may be not optimized for UE access. For example if the same application server located at the new edge network, it is preferred that the application server in the new edge network is selected.</w:t>
      </w:r>
    </w:p>
    <w:p w:rsidR="006037E7" w:rsidRDefault="00E44DCF">
      <w:pPr>
        <w:rPr>
          <w:rFonts w:eastAsiaTheme="minorEastAsia"/>
          <w:lang w:eastAsia="zh-CN"/>
        </w:rPr>
      </w:pPr>
      <w:r>
        <w:rPr>
          <w:rFonts w:eastAsiaTheme="minorEastAsia"/>
          <w:lang w:eastAsia="zh-CN"/>
        </w:rPr>
        <w:t xml:space="preserve">However, if the TTL of DNS record is not expired, the UE will still connect to the Application Server located in old edge network, which may be not optimization. </w:t>
      </w:r>
      <w:r>
        <w:rPr>
          <w:rFonts w:eastAsiaTheme="minorEastAsia"/>
          <w:lang w:val="en-US" w:eastAsia="zh-CN"/>
        </w:rPr>
        <w:t>This may cause unnecessary delay or service interruption.</w:t>
      </w:r>
      <w:r>
        <w:rPr>
          <w:rFonts w:eastAsiaTheme="minorEastAsia"/>
          <w:lang w:eastAsia="zh-CN"/>
        </w:rPr>
        <w:t xml:space="preserve"> To solve the issue, the following solutions are possible:</w:t>
      </w:r>
    </w:p>
    <w:p w:rsidR="006037E7" w:rsidRDefault="00E44DCF">
      <w:pPr>
        <w:rPr>
          <w:rFonts w:eastAsiaTheme="minorEastAsia"/>
          <w:u w:val="single"/>
          <w:lang w:eastAsia="zh-CN"/>
        </w:rPr>
      </w:pPr>
      <w:r>
        <w:rPr>
          <w:rFonts w:eastAsiaTheme="minorEastAsia"/>
          <w:u w:val="single"/>
          <w:lang w:eastAsia="zh-CN"/>
        </w:rPr>
        <w:t>Alternative 1: The DNS Server set the TTL of a DNS record to 0.</w:t>
      </w:r>
    </w:p>
    <w:p w:rsidR="006037E7" w:rsidRDefault="00E44DCF">
      <w:pPr>
        <w:rPr>
          <w:rFonts w:eastAsiaTheme="minorEastAsia"/>
          <w:lang w:eastAsia="zh-CN"/>
        </w:rPr>
      </w:pPr>
      <w:r>
        <w:rPr>
          <w:rFonts w:eastAsiaTheme="minorEastAsia"/>
          <w:lang w:eastAsia="zh-CN"/>
        </w:rPr>
        <w:t>Since the TTL is 0, the UE will not cache any DNS query result. UE will query DNS every time when the UE needs to connect to application server.</w:t>
      </w:r>
    </w:p>
    <w:p w:rsidR="006037E7" w:rsidRDefault="00E44DCF">
      <w:pPr>
        <w:rPr>
          <w:rFonts w:eastAsiaTheme="minorEastAsia"/>
          <w:lang w:eastAsia="zh-CN"/>
        </w:rPr>
      </w:pPr>
      <w:r>
        <w:rPr>
          <w:rFonts w:eastAsiaTheme="minorEastAsia"/>
          <w:lang w:eastAsia="zh-CN"/>
        </w:rPr>
        <w:t xml:space="preserve">This alternative causes frequent DNS query. </w:t>
      </w:r>
      <w:r w:rsidR="009C06C3">
        <w:rPr>
          <w:rFonts w:eastAsiaTheme="minorEastAsia"/>
          <w:lang w:eastAsia="zh-CN"/>
        </w:rPr>
        <w:t>I</w:t>
      </w:r>
      <w:r>
        <w:rPr>
          <w:rFonts w:eastAsiaTheme="minorEastAsia"/>
          <w:lang w:eastAsia="zh-CN"/>
        </w:rPr>
        <w:t>n the most cases the UE stays within the same coverage of an edge computing network. Hence this cause too much unnecessary DNS query.</w:t>
      </w:r>
    </w:p>
    <w:p w:rsidR="006037E7" w:rsidRDefault="00E44DCF">
      <w:pPr>
        <w:rPr>
          <w:rFonts w:eastAsiaTheme="minorEastAsia"/>
          <w:u w:val="single"/>
          <w:lang w:eastAsia="zh-CN"/>
        </w:rPr>
      </w:pPr>
      <w:r>
        <w:rPr>
          <w:rFonts w:eastAsiaTheme="minorEastAsia"/>
          <w:u w:val="single"/>
          <w:lang w:eastAsia="zh-CN"/>
        </w:rPr>
        <w:t>Alternative 2: CN flushes UE’s DNS cache</w:t>
      </w:r>
    </w:p>
    <w:p w:rsidR="006037E7" w:rsidRDefault="00E44DCF">
      <w:pPr>
        <w:rPr>
          <w:rFonts w:eastAsiaTheme="minorEastAsia"/>
          <w:lang w:eastAsia="zh-CN"/>
        </w:rPr>
      </w:pPr>
      <w:r>
        <w:rPr>
          <w:rFonts w:eastAsiaTheme="minorEastAsia"/>
          <w:lang w:eastAsia="zh-CN"/>
        </w:rPr>
        <w:t>In this alternative, when DNS cache information need be cleaned, e.g. the UL</w:t>
      </w:r>
      <w:r>
        <w:rPr>
          <w:rFonts w:eastAsiaTheme="minorEastAsia" w:hint="eastAsia"/>
          <w:lang w:eastAsia="zh-CN"/>
        </w:rPr>
        <w:t>-</w:t>
      </w:r>
      <w:r>
        <w:rPr>
          <w:rFonts w:eastAsiaTheme="minorEastAsia"/>
          <w:lang w:eastAsia="zh-CN"/>
        </w:rPr>
        <w:t xml:space="preserve">CL is changed or removed, the SMF sends </w:t>
      </w:r>
      <w:r w:rsidRPr="009C06C3">
        <w:rPr>
          <w:rFonts w:eastAsiaTheme="minorEastAsia"/>
          <w:lang w:eastAsia="zh-CN"/>
        </w:rPr>
        <w:t>a DNS flush indication</w:t>
      </w:r>
      <w:r w:rsidR="009C06C3">
        <w:rPr>
          <w:rFonts w:eastAsiaTheme="minorEastAsia"/>
          <w:lang w:eastAsia="zh-CN"/>
        </w:rPr>
        <w:t xml:space="preserve"> to UE. T</w:t>
      </w:r>
      <w:r>
        <w:rPr>
          <w:rFonts w:eastAsiaTheme="minorEastAsia"/>
          <w:lang w:eastAsia="zh-CN"/>
        </w:rPr>
        <w:t>h</w:t>
      </w:r>
      <w:r w:rsidR="009C06C3">
        <w:rPr>
          <w:rFonts w:eastAsiaTheme="minorEastAsia"/>
          <w:lang w:eastAsia="zh-CN"/>
        </w:rPr>
        <w:t>e</w:t>
      </w:r>
      <w:r>
        <w:rPr>
          <w:rFonts w:eastAsiaTheme="minorEastAsia"/>
          <w:lang w:eastAsia="zh-CN"/>
        </w:rPr>
        <w:t xml:space="preserve"> DNS flush indication tells the UE to remove all the cached DNS records. After the UE removes all the cached DNS records, the UE will trigger a new DNS query</w:t>
      </w:r>
      <w:r w:rsidR="00373121">
        <w:rPr>
          <w:rFonts w:eastAsiaTheme="minorEastAsia"/>
          <w:lang w:eastAsia="zh-CN"/>
        </w:rPr>
        <w:t xml:space="preserve"> if required. Thus </w:t>
      </w:r>
      <w:r>
        <w:rPr>
          <w:rFonts w:eastAsiaTheme="minorEastAsia"/>
          <w:lang w:eastAsia="zh-CN"/>
        </w:rPr>
        <w:t xml:space="preserve">the application server in the new edge network can be selected and the path is optimized. </w:t>
      </w:r>
    </w:p>
    <w:p w:rsidR="006037E7" w:rsidRDefault="00E44DCF">
      <w:pPr>
        <w:pStyle w:val="1"/>
        <w:numPr>
          <w:ilvl w:val="0"/>
          <w:numId w:val="1"/>
        </w:numPr>
        <w:ind w:left="426" w:hanging="426"/>
      </w:pPr>
      <w:r>
        <w:t>Proposal</w:t>
      </w:r>
    </w:p>
    <w:p w:rsidR="006037E7" w:rsidRDefault="00E44DCF">
      <w:pPr>
        <w:rPr>
          <w:rFonts w:eastAsia="MS Mincho"/>
        </w:rPr>
      </w:pPr>
      <w:r>
        <w:rPr>
          <w:rFonts w:eastAsia="MS Mincho"/>
        </w:rPr>
        <w:t>It is proposed to have the following text in TR 23.</w:t>
      </w:r>
      <w:r w:rsidR="00EA6628">
        <w:rPr>
          <w:rFonts w:eastAsia="MS Mincho"/>
        </w:rPr>
        <w:t>7</w:t>
      </w:r>
      <w:r w:rsidR="00EA6628">
        <w:rPr>
          <w:rFonts w:eastAsia="MS Mincho"/>
        </w:rPr>
        <w:t>48</w:t>
      </w:r>
      <w:r>
        <w:rPr>
          <w:rFonts w:eastAsia="MS Mincho"/>
        </w:rPr>
        <w:t>:</w:t>
      </w:r>
    </w:p>
    <w:p w:rsidR="00F75695" w:rsidRPr="008A3611" w:rsidRDefault="00F75695" w:rsidP="00F7569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Pr="008A3611">
        <w:rPr>
          <w:rFonts w:ascii="Arial" w:hAnsi="Arial" w:cs="Arial" w:hint="eastAsia"/>
          <w:b/>
          <w:noProof/>
          <w:color w:val="C5003D"/>
          <w:sz w:val="28"/>
          <w:szCs w:val="28"/>
          <w:lang w:val="en-US" w:eastAsia="ko-KR"/>
        </w:rPr>
        <w:t>First</w:t>
      </w:r>
      <w:r w:rsidRPr="008A3611">
        <w:rPr>
          <w:rFonts w:ascii="Arial" w:hAnsi="Arial" w:cs="Arial"/>
          <w:b/>
          <w:noProof/>
          <w:color w:val="C5003D"/>
          <w:sz w:val="28"/>
          <w:szCs w:val="28"/>
          <w:lang w:val="en-US" w:eastAsia="ko-KR"/>
        </w:rPr>
        <w:t xml:space="preserve"> change * * * *</w:t>
      </w:r>
      <w:bookmarkStart w:id="0" w:name="_Toc517082226"/>
    </w:p>
    <w:p w:rsidR="00F75695" w:rsidRDefault="00F75695" w:rsidP="00F75695">
      <w:pPr>
        <w:pStyle w:val="2"/>
        <w:rPr>
          <w:lang w:eastAsia="zh-CN"/>
        </w:rPr>
      </w:pPr>
      <w:bookmarkStart w:id="1" w:name="_Toc22897107"/>
      <w:bookmarkEnd w:id="0"/>
      <w:r w:rsidRPr="00DC6D57">
        <w:rPr>
          <w:lang w:eastAsia="zh-CN"/>
        </w:rPr>
        <w:t>6.0</w:t>
      </w:r>
      <w:r w:rsidRPr="00DC6D57">
        <w:rPr>
          <w:lang w:eastAsia="zh-CN"/>
        </w:rPr>
        <w:tab/>
        <w:t>Mapping of Solutions to Key Issues</w:t>
      </w:r>
      <w:bookmarkEnd w:id="1"/>
    </w:p>
    <w:tbl>
      <w:tblPr>
        <w:tblW w:w="7982"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tblGrid>
      <w:tr w:rsidR="00424B72" w:rsidRPr="00E90750" w:rsidTr="00424B72">
        <w:tc>
          <w:tcPr>
            <w:tcW w:w="1038" w:type="dxa"/>
            <w:shd w:val="clear" w:color="auto" w:fill="auto"/>
          </w:tcPr>
          <w:p w:rsidR="00424B72" w:rsidRPr="00E90750" w:rsidRDefault="00424B72" w:rsidP="003B0E63">
            <w:pPr>
              <w:pStyle w:val="TAC"/>
            </w:pPr>
          </w:p>
        </w:tc>
        <w:tc>
          <w:tcPr>
            <w:tcW w:w="6944" w:type="dxa"/>
            <w:gridSpan w:val="5"/>
            <w:shd w:val="clear" w:color="auto" w:fill="auto"/>
          </w:tcPr>
          <w:p w:rsidR="00424B72" w:rsidRPr="00E90750" w:rsidRDefault="00424B72" w:rsidP="003B0E63">
            <w:pPr>
              <w:pStyle w:val="TAH"/>
            </w:pPr>
            <w:r w:rsidRPr="00E90750">
              <w:t>Key Issues</w:t>
            </w:r>
          </w:p>
        </w:tc>
      </w:tr>
      <w:tr w:rsidR="00424B72" w:rsidRPr="00E90750" w:rsidTr="00424B72">
        <w:tc>
          <w:tcPr>
            <w:tcW w:w="1038" w:type="dxa"/>
            <w:shd w:val="clear" w:color="auto" w:fill="auto"/>
          </w:tcPr>
          <w:p w:rsidR="00424B72" w:rsidRPr="00E90750" w:rsidRDefault="00424B72" w:rsidP="00424B72">
            <w:pPr>
              <w:pStyle w:val="TAH"/>
            </w:pPr>
            <w:r w:rsidRPr="00E90750">
              <w:t>Solutions</w:t>
            </w:r>
          </w:p>
        </w:tc>
        <w:tc>
          <w:tcPr>
            <w:tcW w:w="1388" w:type="dxa"/>
            <w:shd w:val="clear" w:color="auto" w:fill="auto"/>
          </w:tcPr>
          <w:p w:rsidR="00424B72" w:rsidRPr="00E90750" w:rsidRDefault="00424B72" w:rsidP="00424B72">
            <w:pPr>
              <w:pStyle w:val="TAH"/>
            </w:pPr>
            <w:ins w:id="2" w:author="作者">
              <w:r>
                <w:rPr>
                  <w:rFonts w:hint="eastAsia"/>
                  <w:lang w:eastAsia="zh-CN"/>
                </w:rPr>
                <w:t>1</w:t>
              </w:r>
            </w:ins>
          </w:p>
        </w:tc>
        <w:tc>
          <w:tcPr>
            <w:tcW w:w="1389" w:type="dxa"/>
            <w:shd w:val="clear" w:color="auto" w:fill="auto"/>
          </w:tcPr>
          <w:p w:rsidR="00424B72" w:rsidRPr="00E90750" w:rsidRDefault="00424B72" w:rsidP="00424B72">
            <w:pPr>
              <w:pStyle w:val="TAH"/>
            </w:pPr>
            <w:ins w:id="3" w:author="作者">
              <w:r>
                <w:rPr>
                  <w:rFonts w:eastAsia="MS Mincho" w:hint="eastAsia"/>
                </w:rPr>
                <w:t>2</w:t>
              </w:r>
            </w:ins>
          </w:p>
        </w:tc>
        <w:tc>
          <w:tcPr>
            <w:tcW w:w="1389" w:type="dxa"/>
            <w:shd w:val="clear" w:color="auto" w:fill="auto"/>
          </w:tcPr>
          <w:p w:rsidR="00424B72" w:rsidRPr="00E90750" w:rsidRDefault="00424B72" w:rsidP="00424B72">
            <w:pPr>
              <w:pStyle w:val="TAH"/>
            </w:pPr>
            <w:ins w:id="4" w:author="作者">
              <w:r>
                <w:rPr>
                  <w:rFonts w:hint="eastAsia"/>
                  <w:lang w:eastAsia="zh-CN"/>
                </w:rPr>
                <w:t>3</w:t>
              </w:r>
            </w:ins>
          </w:p>
        </w:tc>
        <w:tc>
          <w:tcPr>
            <w:tcW w:w="1389" w:type="dxa"/>
            <w:shd w:val="clear" w:color="auto" w:fill="auto"/>
          </w:tcPr>
          <w:p w:rsidR="00424B72" w:rsidRPr="00E90750" w:rsidRDefault="00424B72" w:rsidP="00424B72">
            <w:pPr>
              <w:pStyle w:val="TAH"/>
            </w:pPr>
            <w:ins w:id="5" w:author="作者">
              <w:r>
                <w:rPr>
                  <w:rFonts w:hint="eastAsia"/>
                  <w:lang w:eastAsia="zh-CN"/>
                </w:rPr>
                <w:t>4</w:t>
              </w:r>
            </w:ins>
          </w:p>
        </w:tc>
        <w:tc>
          <w:tcPr>
            <w:tcW w:w="1389" w:type="dxa"/>
          </w:tcPr>
          <w:p w:rsidR="00424B72" w:rsidRDefault="00424B72" w:rsidP="00424B72">
            <w:pPr>
              <w:pStyle w:val="TAH"/>
              <w:rPr>
                <w:ins w:id="6" w:author="作者"/>
                <w:rFonts w:hint="eastAsia"/>
                <w:lang w:eastAsia="zh-CN"/>
              </w:rPr>
            </w:pPr>
          </w:p>
        </w:tc>
      </w:tr>
      <w:tr w:rsidR="00424B72" w:rsidRPr="00E90750" w:rsidTr="00424B72">
        <w:tc>
          <w:tcPr>
            <w:tcW w:w="1038" w:type="dxa"/>
            <w:shd w:val="clear" w:color="auto" w:fill="auto"/>
          </w:tcPr>
          <w:p w:rsidR="00424B72" w:rsidRPr="00E90750" w:rsidRDefault="00424B72" w:rsidP="00424B72">
            <w:pPr>
              <w:pStyle w:val="TAH"/>
              <w:jc w:val="left"/>
            </w:pPr>
            <w:ins w:id="7" w:author="作者">
              <w:r>
                <w:rPr>
                  <w:lang w:eastAsia="zh-CN"/>
                </w:rPr>
                <w:t>6.x</w:t>
              </w:r>
              <w:r>
                <w:t xml:space="preserve"> </w:t>
              </w:r>
              <w:r w:rsidRPr="00FC22B6">
                <w:rPr>
                  <w:lang w:eastAsia="zh-CN"/>
                </w:rPr>
                <w:t>UE DNS cache flush</w:t>
              </w:r>
            </w:ins>
          </w:p>
        </w:tc>
        <w:tc>
          <w:tcPr>
            <w:tcW w:w="1388" w:type="dxa"/>
            <w:shd w:val="clear" w:color="auto" w:fill="auto"/>
          </w:tcPr>
          <w:p w:rsidR="00424B72" w:rsidRPr="00424B72" w:rsidRDefault="00424B72" w:rsidP="00424B72">
            <w:pPr>
              <w:pStyle w:val="TAC"/>
              <w:rPr>
                <w:rFonts w:eastAsia="MS Mincho" w:hint="eastAsia"/>
              </w:rPr>
            </w:pPr>
            <w:ins w:id="8" w:author="作者">
              <w:r>
                <w:rPr>
                  <w:rFonts w:eastAsia="MS Mincho" w:hint="eastAsia"/>
                </w:rPr>
                <w:t>x</w:t>
              </w:r>
            </w:ins>
          </w:p>
        </w:tc>
        <w:tc>
          <w:tcPr>
            <w:tcW w:w="1389"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tcPr>
          <w:p w:rsidR="00424B72" w:rsidRPr="00E90750" w:rsidRDefault="00424B72" w:rsidP="00424B72">
            <w:pPr>
              <w:pStyle w:val="TAC"/>
              <w:rPr>
                <w:ins w:id="9" w:author="作者"/>
              </w:rPr>
            </w:pPr>
          </w:p>
        </w:tc>
      </w:tr>
      <w:tr w:rsidR="00424B72" w:rsidRPr="00E90750" w:rsidTr="00424B72">
        <w:tc>
          <w:tcPr>
            <w:tcW w:w="1038" w:type="dxa"/>
            <w:shd w:val="clear" w:color="auto" w:fill="auto"/>
          </w:tcPr>
          <w:p w:rsidR="00424B72" w:rsidRPr="00E90750" w:rsidRDefault="00424B72" w:rsidP="00424B72">
            <w:pPr>
              <w:pStyle w:val="TAH"/>
            </w:pPr>
          </w:p>
        </w:tc>
        <w:tc>
          <w:tcPr>
            <w:tcW w:w="1388"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tcPr>
          <w:p w:rsidR="00424B72" w:rsidRPr="00E90750" w:rsidRDefault="00424B72" w:rsidP="00424B72">
            <w:pPr>
              <w:pStyle w:val="TAC"/>
              <w:rPr>
                <w:ins w:id="10" w:author="作者"/>
              </w:rPr>
            </w:pPr>
          </w:p>
        </w:tc>
      </w:tr>
      <w:tr w:rsidR="00424B72" w:rsidRPr="00E90750" w:rsidTr="00424B72">
        <w:tc>
          <w:tcPr>
            <w:tcW w:w="1038" w:type="dxa"/>
            <w:shd w:val="clear" w:color="auto" w:fill="auto"/>
          </w:tcPr>
          <w:p w:rsidR="00424B72" w:rsidRPr="00E90750" w:rsidRDefault="00424B72" w:rsidP="00424B72">
            <w:pPr>
              <w:pStyle w:val="TAH"/>
            </w:pPr>
          </w:p>
        </w:tc>
        <w:tc>
          <w:tcPr>
            <w:tcW w:w="1388"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tcPr>
          <w:p w:rsidR="00424B72" w:rsidRPr="00E90750" w:rsidRDefault="00424B72" w:rsidP="00424B72">
            <w:pPr>
              <w:pStyle w:val="TAC"/>
              <w:rPr>
                <w:ins w:id="11" w:author="作者"/>
              </w:rPr>
            </w:pPr>
          </w:p>
        </w:tc>
      </w:tr>
      <w:tr w:rsidR="00424B72" w:rsidRPr="00E90750" w:rsidTr="00424B72">
        <w:tc>
          <w:tcPr>
            <w:tcW w:w="1038" w:type="dxa"/>
            <w:shd w:val="clear" w:color="auto" w:fill="auto"/>
          </w:tcPr>
          <w:p w:rsidR="00424B72" w:rsidRPr="00E90750" w:rsidRDefault="00424B72" w:rsidP="00424B72">
            <w:pPr>
              <w:pStyle w:val="TAH"/>
            </w:pPr>
          </w:p>
        </w:tc>
        <w:tc>
          <w:tcPr>
            <w:tcW w:w="1388"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tcPr>
          <w:p w:rsidR="00424B72" w:rsidRPr="00E90750" w:rsidRDefault="00424B72" w:rsidP="00424B72">
            <w:pPr>
              <w:pStyle w:val="TAC"/>
              <w:rPr>
                <w:ins w:id="12" w:author="作者"/>
              </w:rPr>
            </w:pPr>
          </w:p>
        </w:tc>
      </w:tr>
      <w:tr w:rsidR="00424B72" w:rsidRPr="00E90750" w:rsidTr="00424B72">
        <w:tc>
          <w:tcPr>
            <w:tcW w:w="1038" w:type="dxa"/>
            <w:shd w:val="clear" w:color="auto" w:fill="auto"/>
          </w:tcPr>
          <w:p w:rsidR="00424B72" w:rsidRPr="00E90750" w:rsidRDefault="00424B72" w:rsidP="00424B72">
            <w:pPr>
              <w:pStyle w:val="TAH"/>
            </w:pPr>
          </w:p>
        </w:tc>
        <w:tc>
          <w:tcPr>
            <w:tcW w:w="1388"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shd w:val="clear" w:color="auto" w:fill="auto"/>
          </w:tcPr>
          <w:p w:rsidR="00424B72" w:rsidRPr="00E90750" w:rsidRDefault="00424B72" w:rsidP="00424B72">
            <w:pPr>
              <w:pStyle w:val="TAC"/>
            </w:pPr>
          </w:p>
        </w:tc>
        <w:tc>
          <w:tcPr>
            <w:tcW w:w="1389" w:type="dxa"/>
          </w:tcPr>
          <w:p w:rsidR="00424B72" w:rsidRPr="00E90750" w:rsidRDefault="00424B72" w:rsidP="00424B72">
            <w:pPr>
              <w:pStyle w:val="TAC"/>
              <w:rPr>
                <w:ins w:id="13" w:author="作者"/>
              </w:rPr>
            </w:pPr>
          </w:p>
        </w:tc>
      </w:tr>
    </w:tbl>
    <w:p w:rsidR="00424B72" w:rsidRDefault="00424B72">
      <w:pPr>
        <w:rPr>
          <w:rFonts w:eastAsiaTheme="minorEastAsia" w:hint="eastAsia"/>
          <w:color w:val="FF0000"/>
          <w:sz w:val="28"/>
          <w:szCs w:val="28"/>
          <w:lang w:eastAsia="zh-CN"/>
        </w:rPr>
      </w:pPr>
    </w:p>
    <w:p w:rsidR="004C68B7" w:rsidRPr="008A3611" w:rsidRDefault="004C68B7" w:rsidP="004C68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lastRenderedPageBreak/>
        <w:t xml:space="preserve">* * * * </w:t>
      </w:r>
      <w:r>
        <w:rPr>
          <w:rFonts w:ascii="Arial" w:hAnsi="Arial" w:cs="Arial"/>
          <w:b/>
          <w:noProof/>
          <w:color w:val="C5003D"/>
          <w:sz w:val="28"/>
          <w:szCs w:val="28"/>
          <w:lang w:val="en-US" w:eastAsia="ko-KR"/>
        </w:rPr>
        <w:t>2nd</w:t>
      </w:r>
      <w:r w:rsidRPr="008A3611">
        <w:rPr>
          <w:rFonts w:ascii="Arial" w:hAnsi="Arial" w:cs="Arial"/>
          <w:b/>
          <w:noProof/>
          <w:color w:val="C5003D"/>
          <w:sz w:val="28"/>
          <w:szCs w:val="28"/>
          <w:lang w:val="en-US" w:eastAsia="ko-KR"/>
        </w:rPr>
        <w:t xml:space="preserve"> change * * * *</w:t>
      </w:r>
    </w:p>
    <w:p w:rsidR="006037E7" w:rsidRDefault="00E44DCF">
      <w:pPr>
        <w:pStyle w:val="2"/>
        <w:rPr>
          <w:ins w:id="14" w:author="作者"/>
        </w:rPr>
      </w:pPr>
      <w:bookmarkStart w:id="15" w:name="_Toc500949097"/>
      <w:bookmarkStart w:id="16" w:name="_Toc23255036"/>
      <w:bookmarkStart w:id="17" w:name="_Toc26346408"/>
      <w:bookmarkStart w:id="18" w:name="_Toc26346621"/>
      <w:ins w:id="19" w:author="作者">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15"/>
        <w:r>
          <w:t xml:space="preserve">UE DNS cache flush </w:t>
        </w:r>
        <w:bookmarkEnd w:id="16"/>
        <w:bookmarkEnd w:id="17"/>
        <w:bookmarkEnd w:id="18"/>
      </w:ins>
    </w:p>
    <w:p w:rsidR="006037E7" w:rsidRDefault="00E44DCF">
      <w:pPr>
        <w:pStyle w:val="3"/>
        <w:rPr>
          <w:ins w:id="20" w:author="作者"/>
        </w:rPr>
      </w:pPr>
      <w:bookmarkStart w:id="21" w:name="_Toc500949099"/>
      <w:bookmarkStart w:id="22" w:name="_Toc23255037"/>
      <w:bookmarkStart w:id="23" w:name="_Toc26346409"/>
      <w:bookmarkStart w:id="24" w:name="_Toc26346622"/>
      <w:ins w:id="25" w:author="作者">
        <w:r>
          <w:t>6.</w:t>
        </w:r>
        <w:r>
          <w:rPr>
            <w:rFonts w:hint="eastAsia"/>
          </w:rPr>
          <w:t>X</w:t>
        </w:r>
        <w:r>
          <w:t>.1</w:t>
        </w:r>
        <w:r>
          <w:rPr>
            <w:rFonts w:hint="eastAsia"/>
          </w:rPr>
          <w:tab/>
          <w:t>Description</w:t>
        </w:r>
        <w:bookmarkEnd w:id="21"/>
        <w:bookmarkEnd w:id="22"/>
        <w:bookmarkEnd w:id="23"/>
        <w:bookmarkEnd w:id="24"/>
      </w:ins>
    </w:p>
    <w:p w:rsidR="006037E7" w:rsidRDefault="00E44DCF">
      <w:pPr>
        <w:rPr>
          <w:ins w:id="26" w:author="作者"/>
          <w:rFonts w:eastAsiaTheme="minorEastAsia"/>
          <w:lang w:eastAsia="zh-CN"/>
        </w:rPr>
      </w:pPr>
      <w:bookmarkStart w:id="27" w:name="_Toc500949101"/>
      <w:ins w:id="28" w:author="作者">
        <w:r>
          <w:rPr>
            <w:rFonts w:eastAsiaTheme="minorEastAsia"/>
            <w:lang w:eastAsia="zh-CN"/>
          </w:rPr>
          <w:t>If ULCL is used to access the edge network, the UE is unaware of the ULCL insertion/removal/change. An application may be deployed in multiple edge networks, and the UE may already have connected to an application server in one edge network, and cached the</w:t>
        </w:r>
        <w:r w:rsidR="00424A25">
          <w:rPr>
            <w:rFonts w:eastAsiaTheme="minorEastAsia"/>
            <w:lang w:eastAsia="zh-CN"/>
          </w:rPr>
          <w:t xml:space="preserve"> related</w:t>
        </w:r>
        <w:r>
          <w:rPr>
            <w:rFonts w:eastAsiaTheme="minorEastAsia"/>
            <w:lang w:eastAsia="zh-CN"/>
          </w:rPr>
          <w:t xml:space="preserve"> DNS record locally. When UE moves, the </w:t>
        </w:r>
        <w:r w:rsidR="00424A25">
          <w:rPr>
            <w:rFonts w:eastAsiaTheme="minorEastAsia"/>
            <w:lang w:eastAsia="zh-CN"/>
          </w:rPr>
          <w:t xml:space="preserve">application located at the </w:t>
        </w:r>
        <w:r>
          <w:rPr>
            <w:rFonts w:eastAsiaTheme="minorEastAsia"/>
            <w:lang w:eastAsia="zh-CN"/>
          </w:rPr>
          <w:t xml:space="preserve">old edge network may </w:t>
        </w:r>
        <w:r w:rsidR="00424A25">
          <w:rPr>
            <w:rFonts w:eastAsiaTheme="minorEastAsia"/>
            <w:lang w:eastAsia="zh-CN"/>
          </w:rPr>
          <w:t xml:space="preserve">be </w:t>
        </w:r>
        <w:r>
          <w:rPr>
            <w:rFonts w:eastAsiaTheme="minorEastAsia"/>
            <w:lang w:eastAsia="zh-CN"/>
          </w:rPr>
          <w:t>not optimized for UE to visit. In this case, if the new edge network has the same application server, it is preferred that the new application server in the new edge network is selected by the UE.</w:t>
        </w:r>
      </w:ins>
    </w:p>
    <w:p w:rsidR="006037E7" w:rsidRDefault="00E44DCF">
      <w:pPr>
        <w:rPr>
          <w:ins w:id="29" w:author="作者"/>
          <w:rFonts w:eastAsiaTheme="minorEastAsia"/>
          <w:lang w:eastAsia="zh-CN"/>
        </w:rPr>
      </w:pPr>
      <w:ins w:id="30" w:author="作者">
        <w:r>
          <w:rPr>
            <w:rFonts w:eastAsiaTheme="minorEastAsia"/>
            <w:lang w:eastAsia="zh-CN"/>
          </w:rPr>
          <w:t>However, since the UE has cached the DNS record, the UE will still connect to the application server located in old edge network. To solve the issue, the following solution is proposed:</w:t>
        </w:r>
      </w:ins>
    </w:p>
    <w:p w:rsidR="006037E7" w:rsidRDefault="00E44DCF">
      <w:pPr>
        <w:rPr>
          <w:ins w:id="31" w:author="作者"/>
          <w:lang w:eastAsia="ko-KR"/>
        </w:rPr>
      </w:pPr>
      <w:ins w:id="32" w:author="作者">
        <w:r>
          <w:rPr>
            <w:rFonts w:eastAsiaTheme="minorEastAsia"/>
            <w:lang w:eastAsia="zh-CN"/>
          </w:rPr>
          <w:t xml:space="preserve">When DNAI changes, i.e. the ULCL is changed or removed, the SMF sends a DNS flush </w:t>
        </w:r>
        <w:r w:rsidR="00D91928">
          <w:rPr>
            <w:rFonts w:eastAsiaTheme="minorEastAsia"/>
            <w:lang w:eastAsia="zh-CN"/>
          </w:rPr>
          <w:t>indication</w:t>
        </w:r>
        <w:r>
          <w:rPr>
            <w:rFonts w:eastAsiaTheme="minorEastAsia"/>
            <w:lang w:eastAsia="zh-CN"/>
          </w:rPr>
          <w:t xml:space="preserve"> to UE</w:t>
        </w:r>
        <w:r w:rsidR="00D91928">
          <w:rPr>
            <w:rFonts w:eastAsiaTheme="minorEastAsia"/>
            <w:lang w:eastAsia="zh-CN"/>
          </w:rPr>
          <w:t>.</w:t>
        </w:r>
        <w:r>
          <w:rPr>
            <w:rFonts w:eastAsiaTheme="minorEastAsia"/>
            <w:lang w:eastAsia="zh-CN"/>
          </w:rPr>
          <w:t xml:space="preserve"> </w:t>
        </w:r>
        <w:r w:rsidR="00D91928">
          <w:rPr>
            <w:rFonts w:eastAsiaTheme="minorEastAsia"/>
            <w:lang w:eastAsia="zh-CN"/>
          </w:rPr>
          <w:t>T</w:t>
        </w:r>
        <w:r>
          <w:rPr>
            <w:rFonts w:eastAsiaTheme="minorEastAsia"/>
            <w:lang w:eastAsia="zh-CN"/>
          </w:rPr>
          <w:t xml:space="preserve">his DNS flush </w:t>
        </w:r>
        <w:r w:rsidR="00D91928">
          <w:rPr>
            <w:rFonts w:eastAsiaTheme="minorEastAsia"/>
            <w:lang w:eastAsia="zh-CN"/>
          </w:rPr>
          <w:t>indication</w:t>
        </w:r>
        <w:r>
          <w:rPr>
            <w:rFonts w:eastAsiaTheme="minorEastAsia"/>
            <w:lang w:eastAsia="zh-CN"/>
          </w:rPr>
          <w:t xml:space="preserve"> tells UE to remove all the cached DNS records. After the UE removes all the cached DNS records, the UE will trigger a new DNS query, and the application server in the new edge network can then be selected and the path is optimized.</w:t>
        </w:r>
      </w:ins>
    </w:p>
    <w:p w:rsidR="006037E7" w:rsidRDefault="00E44DCF">
      <w:pPr>
        <w:pStyle w:val="3"/>
        <w:rPr>
          <w:ins w:id="33" w:author="作者"/>
        </w:rPr>
      </w:pPr>
      <w:bookmarkStart w:id="34" w:name="_Toc23255038"/>
      <w:bookmarkStart w:id="35" w:name="_Toc26346410"/>
      <w:bookmarkStart w:id="36" w:name="_Toc26346623"/>
      <w:ins w:id="37" w:author="作者">
        <w:r>
          <w:t>6.X.2</w:t>
        </w:r>
        <w:r>
          <w:tab/>
          <w:t>Procedures</w:t>
        </w:r>
        <w:bookmarkEnd w:id="27"/>
        <w:bookmarkEnd w:id="34"/>
        <w:bookmarkEnd w:id="35"/>
        <w:bookmarkEnd w:id="36"/>
      </w:ins>
    </w:p>
    <w:bookmarkStart w:id="38" w:name="_Toc326248711"/>
    <w:bookmarkStart w:id="39" w:name="_Toc510604409"/>
    <w:p w:rsidR="006037E7" w:rsidRDefault="000D7B08">
      <w:pPr>
        <w:jc w:val="center"/>
        <w:rPr>
          <w:ins w:id="40" w:author="作者"/>
        </w:rPr>
      </w:pPr>
      <w:ins w:id="41" w:author="作者">
        <w:r>
          <w:object w:dxaOrig="7165" w:dyaOrig="6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302.75pt" o:ole="">
              <v:imagedata r:id="rId8" o:title=""/>
            </v:shape>
            <o:OLEObject Type="Embed" ProgID="Visio.Drawing.15" ShapeID="_x0000_i1025" DrawAspect="Content" ObjectID="_1639903619" r:id="rId9"/>
          </w:object>
        </w:r>
      </w:ins>
      <w:bookmarkStart w:id="42" w:name="_GoBack"/>
      <w:bookmarkEnd w:id="42"/>
    </w:p>
    <w:p w:rsidR="006037E7" w:rsidRDefault="00E44DCF">
      <w:pPr>
        <w:pStyle w:val="B1"/>
        <w:numPr>
          <w:ilvl w:val="0"/>
          <w:numId w:val="39"/>
        </w:numPr>
        <w:rPr>
          <w:ins w:id="43" w:author="作者"/>
          <w:lang w:eastAsia="zh-CN"/>
        </w:rPr>
      </w:pPr>
      <w:ins w:id="44" w:author="作者">
        <w:r>
          <w:rPr>
            <w:lang w:eastAsia="zh-CN"/>
          </w:rPr>
          <w:t xml:space="preserve">The </w:t>
        </w:r>
        <w:r w:rsidR="00D91928">
          <w:rPr>
            <w:lang w:eastAsia="zh-CN"/>
          </w:rPr>
          <w:t xml:space="preserve">UE connected to the application server located in an edge computing network accessed via ULCL1. So the </w:t>
        </w:r>
        <w:r>
          <w:rPr>
            <w:lang w:eastAsia="zh-CN"/>
          </w:rPr>
          <w:t xml:space="preserve">original </w:t>
        </w:r>
        <w:r w:rsidR="00D91928">
          <w:rPr>
            <w:lang w:eastAsia="zh-CN"/>
          </w:rPr>
          <w:t xml:space="preserve">data </w:t>
        </w:r>
        <w:r>
          <w:rPr>
            <w:lang w:eastAsia="zh-CN"/>
          </w:rPr>
          <w:t>path</w:t>
        </w:r>
        <w:r w:rsidR="00D91928">
          <w:rPr>
            <w:lang w:eastAsia="zh-CN"/>
          </w:rPr>
          <w:t xml:space="preserve"> from UE to application server</w:t>
        </w:r>
        <w:r>
          <w:rPr>
            <w:lang w:eastAsia="zh-CN"/>
          </w:rPr>
          <w:t xml:space="preserve"> is via ULCL1. </w:t>
        </w:r>
        <w:r w:rsidR="00D91928">
          <w:rPr>
            <w:lang w:eastAsia="zh-CN"/>
          </w:rPr>
          <w:t>When the</w:t>
        </w:r>
        <w:r>
          <w:rPr>
            <w:lang w:eastAsia="zh-CN"/>
          </w:rPr>
          <w:t xml:space="preserve"> UE moves, and SMF decides to remove ULCL1 which corresponding to DNAI1, and inserts ULCL2 corresponding to DNAI2.</w:t>
        </w:r>
      </w:ins>
    </w:p>
    <w:p w:rsidR="006037E7" w:rsidRDefault="00E44DCF">
      <w:pPr>
        <w:pStyle w:val="B1"/>
        <w:numPr>
          <w:ilvl w:val="0"/>
          <w:numId w:val="39"/>
        </w:numPr>
        <w:rPr>
          <w:ins w:id="45" w:author="作者"/>
          <w:lang w:eastAsia="zh-CN"/>
        </w:rPr>
      </w:pPr>
      <w:ins w:id="46" w:author="作者">
        <w:r>
          <w:rPr>
            <w:lang w:eastAsia="zh-CN"/>
          </w:rPr>
          <w:t>The SMF sends DNS flush indication to UE. The indication may be associated with the IP segment or subnet info.</w:t>
        </w:r>
      </w:ins>
    </w:p>
    <w:p w:rsidR="006037E7" w:rsidRDefault="00E44DCF">
      <w:pPr>
        <w:pStyle w:val="B1"/>
        <w:ind w:left="704" w:firstLine="0"/>
        <w:rPr>
          <w:ins w:id="47" w:author="作者"/>
          <w:lang w:eastAsia="zh-CN"/>
        </w:rPr>
      </w:pPr>
      <w:ins w:id="48" w:author="作者">
        <w:r>
          <w:rPr>
            <w:lang w:eastAsia="zh-CN"/>
          </w:rPr>
          <w:t xml:space="preserve">If the IP segment or subnet info is not included, it means all the DNS cache information is cleaned. </w:t>
        </w:r>
      </w:ins>
    </w:p>
    <w:p w:rsidR="006037E7" w:rsidRDefault="00E44DCF">
      <w:pPr>
        <w:pStyle w:val="B1"/>
        <w:numPr>
          <w:ilvl w:val="0"/>
          <w:numId w:val="39"/>
        </w:numPr>
        <w:rPr>
          <w:ins w:id="49" w:author="作者"/>
          <w:lang w:eastAsia="zh-CN"/>
        </w:rPr>
      </w:pPr>
      <w:ins w:id="50" w:author="作者">
        <w:r>
          <w:rPr>
            <w:lang w:eastAsia="zh-CN"/>
          </w:rPr>
          <w:t>The UE removes the DNS records</w:t>
        </w:r>
        <w:r w:rsidR="00D91928">
          <w:rPr>
            <w:lang w:eastAsia="zh-CN"/>
          </w:rPr>
          <w:t xml:space="preserve"> stored locally</w:t>
        </w:r>
        <w:r>
          <w:rPr>
            <w:lang w:eastAsia="zh-CN"/>
          </w:rPr>
          <w:t>.</w:t>
        </w:r>
        <w:r w:rsidR="00853C41" w:rsidRPr="00853C41">
          <w:rPr>
            <w:lang w:eastAsia="zh-CN"/>
          </w:rPr>
          <w:t xml:space="preserve"> If the IP segment or subnet info is included in the DNS flush indication, the UE only removes the DNS records corresponding to the IP segment or subnet.</w:t>
        </w:r>
      </w:ins>
    </w:p>
    <w:p w:rsidR="006037E7" w:rsidRDefault="00E44DCF" w:rsidP="00012D62">
      <w:pPr>
        <w:pStyle w:val="B1"/>
        <w:ind w:left="728" w:hanging="462"/>
        <w:rPr>
          <w:ins w:id="51" w:author="作者"/>
          <w:lang w:eastAsia="zh-CN"/>
        </w:rPr>
      </w:pPr>
      <w:ins w:id="52" w:author="作者">
        <w:r>
          <w:rPr>
            <w:lang w:eastAsia="zh-CN"/>
          </w:rPr>
          <w:t>4~6.</w:t>
        </w:r>
        <w:r w:rsidR="00D91928">
          <w:rPr>
            <w:lang w:eastAsia="zh-CN"/>
          </w:rPr>
          <w:t xml:space="preserve"> </w:t>
        </w:r>
        <w:r>
          <w:rPr>
            <w:lang w:eastAsia="zh-CN"/>
          </w:rPr>
          <w:t xml:space="preserve">When the UE wants to connect to the application server that was belonged to the </w:t>
        </w:r>
        <w:r w:rsidR="00D91928">
          <w:rPr>
            <w:lang w:eastAsia="zh-CN"/>
          </w:rPr>
          <w:t xml:space="preserve">DNS </w:t>
        </w:r>
        <w:r>
          <w:rPr>
            <w:lang w:eastAsia="zh-CN"/>
          </w:rPr>
          <w:t xml:space="preserve">information which is required to be cleaned, the UE send a DNS query. </w:t>
        </w:r>
      </w:ins>
    </w:p>
    <w:p w:rsidR="006037E7" w:rsidRDefault="00E44DCF" w:rsidP="00D91928">
      <w:pPr>
        <w:pStyle w:val="B1"/>
        <w:ind w:left="709" w:hanging="9"/>
        <w:rPr>
          <w:ins w:id="53" w:author="作者"/>
          <w:lang w:eastAsia="zh-CN"/>
        </w:rPr>
      </w:pPr>
      <w:ins w:id="54" w:author="作者">
        <w:r>
          <w:rPr>
            <w:lang w:eastAsia="zh-CN"/>
          </w:rPr>
          <w:lastRenderedPageBreak/>
          <w:t>Then based on the solution on how to find the edge application server, the best application server that can serve the UE, e.g. the application server located in the edge computing network corresponding to ULCL2, is selected.</w:t>
        </w:r>
      </w:ins>
    </w:p>
    <w:p w:rsidR="006037E7" w:rsidRDefault="00E44DCF">
      <w:pPr>
        <w:pStyle w:val="B1"/>
        <w:ind w:left="700" w:firstLine="28"/>
        <w:rPr>
          <w:ins w:id="55" w:author="作者"/>
          <w:lang w:eastAsia="zh-CN"/>
        </w:rPr>
      </w:pPr>
      <w:ins w:id="56" w:author="作者">
        <w:r>
          <w:rPr>
            <w:lang w:eastAsia="zh-CN"/>
          </w:rPr>
          <w:t>The UE is connected to the new application server located in the edge computing network corresponding ULCL2.</w:t>
        </w:r>
      </w:ins>
    </w:p>
    <w:p w:rsidR="006037E7" w:rsidRDefault="00E44DCF">
      <w:pPr>
        <w:pStyle w:val="3"/>
        <w:rPr>
          <w:ins w:id="57" w:author="作者"/>
          <w:lang w:eastAsia="zh-CN"/>
        </w:rPr>
      </w:pPr>
      <w:bookmarkStart w:id="58" w:name="_Toc23255039"/>
      <w:bookmarkStart w:id="59" w:name="_Toc26346411"/>
      <w:bookmarkStart w:id="60" w:name="_Toc26346624"/>
      <w:ins w:id="61" w:author="作者">
        <w:r>
          <w:rPr>
            <w:lang w:eastAsia="zh-CN"/>
          </w:rPr>
          <w:t>6.X.3</w:t>
        </w:r>
        <w:r>
          <w:rPr>
            <w:lang w:eastAsia="zh-CN"/>
          </w:rPr>
          <w:tab/>
        </w:r>
        <w:bookmarkEnd w:id="38"/>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9"/>
        <w:bookmarkEnd w:id="58"/>
        <w:bookmarkEnd w:id="59"/>
        <w:bookmarkEnd w:id="60"/>
      </w:ins>
    </w:p>
    <w:p w:rsidR="006037E7" w:rsidRDefault="00E44DCF">
      <w:pPr>
        <w:pStyle w:val="a8"/>
        <w:numPr>
          <w:ilvl w:val="0"/>
          <w:numId w:val="37"/>
        </w:numPr>
        <w:ind w:firstLineChars="0"/>
        <w:rPr>
          <w:ins w:id="62" w:author="作者"/>
          <w:rFonts w:eastAsiaTheme="minorEastAsia"/>
          <w:color w:val="FF0000"/>
          <w:sz w:val="28"/>
          <w:szCs w:val="28"/>
          <w:lang w:eastAsia="zh-CN"/>
        </w:rPr>
      </w:pPr>
      <w:ins w:id="63" w:author="作者">
        <w:r>
          <w:rPr>
            <w:rFonts w:eastAsiaTheme="minorEastAsia"/>
            <w:lang w:eastAsia="zh-CN"/>
          </w:rPr>
          <w:t>SMF: send DNS Flush indication to UE</w:t>
        </w:r>
        <w:r w:rsidR="00012D62">
          <w:rPr>
            <w:rFonts w:eastAsiaTheme="minorEastAsia"/>
            <w:lang w:eastAsia="zh-CN"/>
          </w:rPr>
          <w:t xml:space="preserve"> when DNAI changes. </w:t>
        </w:r>
      </w:ins>
    </w:p>
    <w:p w:rsidR="006037E7" w:rsidRDefault="00E44DCF">
      <w:pPr>
        <w:pStyle w:val="a8"/>
        <w:numPr>
          <w:ilvl w:val="0"/>
          <w:numId w:val="37"/>
        </w:numPr>
        <w:ind w:firstLineChars="0"/>
        <w:rPr>
          <w:rFonts w:eastAsiaTheme="minorEastAsia"/>
          <w:color w:val="FF0000"/>
          <w:sz w:val="28"/>
          <w:szCs w:val="28"/>
          <w:lang w:eastAsia="zh-CN"/>
        </w:rPr>
      </w:pPr>
      <w:ins w:id="64" w:author="作者">
        <w:r>
          <w:rPr>
            <w:rFonts w:eastAsiaTheme="minorEastAsia"/>
            <w:lang w:eastAsia="zh-CN"/>
          </w:rPr>
          <w:t>UE: remove corresponding cached DNS records based on DNS Flush indication</w:t>
        </w:r>
        <w:r w:rsidR="00012D62">
          <w:rPr>
            <w:rFonts w:eastAsiaTheme="minorEastAsia"/>
            <w:lang w:eastAsia="zh-CN"/>
          </w:rPr>
          <w:t xml:space="preserve"> received from network. </w:t>
        </w:r>
      </w:ins>
    </w:p>
    <w:p w:rsidR="004C68B7" w:rsidRPr="004C68B7" w:rsidRDefault="004C68B7" w:rsidP="004C68B7">
      <w:pPr>
        <w:pStyle w:val="a8"/>
        <w:numPr>
          <w:ilvl w:val="0"/>
          <w:numId w:val="37"/>
        </w:numPr>
        <w:pBdr>
          <w:top w:val="single" w:sz="4" w:space="1" w:color="auto"/>
          <w:left w:val="single" w:sz="4" w:space="4" w:color="auto"/>
          <w:bottom w:val="single" w:sz="4" w:space="1" w:color="auto"/>
          <w:right w:val="single" w:sz="4" w:space="4" w:color="auto"/>
        </w:pBdr>
        <w:ind w:firstLineChars="0"/>
        <w:jc w:val="center"/>
        <w:rPr>
          <w:rFonts w:ascii="Arial" w:hAnsi="Arial" w:cs="Arial"/>
          <w:b/>
          <w:noProof/>
          <w:color w:val="C5003D"/>
          <w:sz w:val="28"/>
          <w:szCs w:val="28"/>
          <w:lang w:val="en-US" w:eastAsia="ko-KR"/>
        </w:rPr>
      </w:pPr>
      <w:r w:rsidRPr="004C68B7">
        <w:rPr>
          <w:rFonts w:ascii="Arial" w:hAnsi="Arial" w:cs="Arial"/>
          <w:b/>
          <w:noProof/>
          <w:color w:val="C5003D"/>
          <w:sz w:val="28"/>
          <w:szCs w:val="28"/>
          <w:lang w:val="en-US" w:eastAsia="ko-KR"/>
        </w:rPr>
        <w:t xml:space="preserve">* * * * </w:t>
      </w:r>
      <w:r>
        <w:rPr>
          <w:rFonts w:ascii="Arial" w:hAnsi="Arial" w:cs="Arial" w:hint="eastAsia"/>
          <w:b/>
          <w:noProof/>
          <w:color w:val="C5003D"/>
          <w:sz w:val="28"/>
          <w:szCs w:val="28"/>
          <w:lang w:val="en-US" w:eastAsia="zh-CN"/>
        </w:rPr>
        <w:t>End</w:t>
      </w:r>
      <w:r>
        <w:rPr>
          <w:rFonts w:ascii="Arial" w:hAnsi="Arial" w:cs="Arial"/>
          <w:b/>
          <w:noProof/>
          <w:color w:val="C5003D"/>
          <w:sz w:val="28"/>
          <w:szCs w:val="28"/>
          <w:lang w:val="en-US" w:eastAsia="ko-KR"/>
        </w:rPr>
        <w:t xml:space="preserve"> of </w:t>
      </w:r>
      <w:r w:rsidRPr="004C68B7">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4C68B7">
        <w:rPr>
          <w:rFonts w:ascii="Arial" w:hAnsi="Arial" w:cs="Arial"/>
          <w:b/>
          <w:noProof/>
          <w:color w:val="C5003D"/>
          <w:sz w:val="28"/>
          <w:szCs w:val="28"/>
          <w:lang w:val="en-US" w:eastAsia="ko-KR"/>
        </w:rPr>
        <w:t xml:space="preserve"> * * * *</w:t>
      </w:r>
    </w:p>
    <w:p w:rsidR="006037E7" w:rsidRDefault="006037E7">
      <w:pPr>
        <w:rPr>
          <w:rFonts w:eastAsia="MS Mincho"/>
        </w:rPr>
      </w:pPr>
    </w:p>
    <w:sectPr w:rsidR="006037E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BD2" w:rsidRDefault="001E1BD2">
      <w:r>
        <w:separator/>
      </w:r>
    </w:p>
    <w:p w:rsidR="001E1BD2" w:rsidRDefault="001E1BD2"/>
  </w:endnote>
  <w:endnote w:type="continuationSeparator" w:id="0">
    <w:p w:rsidR="001E1BD2" w:rsidRDefault="001E1BD2">
      <w:r>
        <w:continuationSeparator/>
      </w:r>
    </w:p>
    <w:p w:rsidR="001E1BD2" w:rsidRDefault="001E1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7E7" w:rsidRDefault="00E44DCF">
    <w:pPr>
      <w:framePr w:w="646" w:h="244" w:hRule="exact" w:wrap="around" w:vAnchor="text" w:hAnchor="margin" w:y="-5"/>
      <w:rPr>
        <w:rFonts w:ascii="Arial" w:hAnsi="Arial" w:cs="Arial"/>
        <w:b/>
        <w:bCs/>
        <w:i/>
        <w:iCs/>
        <w:sz w:val="18"/>
      </w:rPr>
    </w:pPr>
    <w:r>
      <w:rPr>
        <w:rFonts w:ascii="Arial" w:hAnsi="Arial" w:cs="Arial"/>
        <w:b/>
        <w:bCs/>
        <w:i/>
        <w:iCs/>
        <w:sz w:val="18"/>
      </w:rPr>
      <w:t>3GPP</w:t>
    </w:r>
  </w:p>
  <w:p w:rsidR="006037E7" w:rsidRDefault="00E44DC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037E7" w:rsidRDefault="006037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BD2" w:rsidRDefault="001E1BD2">
      <w:r>
        <w:separator/>
      </w:r>
    </w:p>
    <w:p w:rsidR="001E1BD2" w:rsidRDefault="001E1BD2"/>
  </w:footnote>
  <w:footnote w:type="continuationSeparator" w:id="0">
    <w:p w:rsidR="001E1BD2" w:rsidRDefault="001E1BD2">
      <w:r>
        <w:continuationSeparator/>
      </w:r>
    </w:p>
    <w:p w:rsidR="001E1BD2" w:rsidRDefault="001E1B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7E7" w:rsidRDefault="006037E7"/>
  <w:p w:rsidR="006037E7" w:rsidRDefault="006037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7E7" w:rsidRDefault="00E44DC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037E7" w:rsidRDefault="00E44DC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91B3E">
      <w:rPr>
        <w:rFonts w:ascii="Arial" w:hAnsi="Arial" w:cs="Arial"/>
        <w:b/>
        <w:bCs/>
        <w:noProof/>
        <w:sz w:val="18"/>
      </w:rPr>
      <w:t>1</w:t>
    </w:r>
    <w:r>
      <w:rPr>
        <w:rFonts w:ascii="Arial" w:hAnsi="Arial" w:cs="Arial"/>
        <w:b/>
        <w:bCs/>
        <w:sz w:val="18"/>
      </w:rPr>
      <w:fldChar w:fldCharType="end"/>
    </w:r>
  </w:p>
  <w:p w:rsidR="006037E7" w:rsidRDefault="006037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29C29A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D3EF98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20095A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8DC55C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1CC55D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4B0FF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B88DB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0D8772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D76214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3501E5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DE3AEC"/>
    <w:multiLevelType w:val="hybridMultilevel"/>
    <w:tmpl w:val="53566076"/>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48A2BBC"/>
    <w:multiLevelType w:val="hybridMultilevel"/>
    <w:tmpl w:val="2F5AF67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51D2C"/>
    <w:multiLevelType w:val="hybridMultilevel"/>
    <w:tmpl w:val="BFAA8CE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FCA2124"/>
    <w:multiLevelType w:val="hybridMultilevel"/>
    <w:tmpl w:val="E3B2B60A"/>
    <w:lvl w:ilvl="0" w:tplc="88025CDC">
      <w:start w:val="1"/>
      <w:numFmt w:val="upperLetter"/>
      <w:lvlText w:val="%1."/>
      <w:lvlJc w:val="left"/>
      <w:pPr>
        <w:ind w:left="380" w:hanging="360"/>
      </w:pPr>
      <w:rPr>
        <w:rFonts w:hint="eastAsia"/>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19"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B1F48A2"/>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746F1D"/>
    <w:multiLevelType w:val="hybridMultilevel"/>
    <w:tmpl w:val="F950F3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184934"/>
    <w:multiLevelType w:val="hybridMultilevel"/>
    <w:tmpl w:val="73CA7A64"/>
    <w:lvl w:ilvl="0" w:tplc="5D54E2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530086"/>
    <w:multiLevelType w:val="hybridMultilevel"/>
    <w:tmpl w:val="6EDC83CE"/>
    <w:lvl w:ilvl="0" w:tplc="1CE4B3BC">
      <w:start w:val="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2E1284F"/>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A72E33"/>
    <w:multiLevelType w:val="hybridMultilevel"/>
    <w:tmpl w:val="0A20B006"/>
    <w:lvl w:ilvl="0" w:tplc="0409000F">
      <w:numFmt w:val="bullet"/>
      <w:lvlText w:val="-"/>
      <w:lvlJc w:val="left"/>
      <w:pPr>
        <w:ind w:left="1104" w:hanging="420"/>
      </w:pPr>
      <w:rPr>
        <w:rFonts w:ascii="Times New Roman" w:eastAsia="宋体"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5" w15:restartNumberingAfterBreak="0">
    <w:nsid w:val="687820C8"/>
    <w:multiLevelType w:val="hybridMultilevel"/>
    <w:tmpl w:val="6BA64606"/>
    <w:lvl w:ilvl="0" w:tplc="A770E330">
      <w:start w:val="6"/>
      <w:numFmt w:val="bullet"/>
      <w:lvlText w:val="-"/>
      <w:lvlJc w:val="left"/>
      <w:pPr>
        <w:ind w:left="360" w:hanging="360"/>
      </w:pPr>
      <w:rPr>
        <w:rFonts w:ascii="Times New Roman" w:eastAsiaTheme="minorEastAsia" w:hAnsi="Times New Roman" w:cs="Times New Roman" w:hint="default"/>
        <w:color w:val="00000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131F65"/>
    <w:multiLevelType w:val="hybridMultilevel"/>
    <w:tmpl w:val="2354B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3"/>
  </w:num>
  <w:num w:numId="3">
    <w:abstractNumId w:val="32"/>
  </w:num>
  <w:num w:numId="4">
    <w:abstractNumId w:val="29"/>
  </w:num>
  <w:num w:numId="5">
    <w:abstractNumId w:val="15"/>
  </w:num>
  <w:num w:numId="6">
    <w:abstractNumId w:val="19"/>
  </w:num>
  <w:num w:numId="7">
    <w:abstractNumId w:val="24"/>
  </w:num>
  <w:num w:numId="8">
    <w:abstractNumId w:val="12"/>
  </w:num>
  <w:num w:numId="9">
    <w:abstractNumId w:val="17"/>
  </w:num>
  <w:num w:numId="10">
    <w:abstractNumId w:val="38"/>
  </w:num>
  <w:num w:numId="11">
    <w:abstractNumId w:val="27"/>
  </w:num>
  <w:num w:numId="12">
    <w:abstractNumId w:val="37"/>
  </w:num>
  <w:num w:numId="13">
    <w:abstractNumId w:val="14"/>
  </w:num>
  <w:num w:numId="14">
    <w:abstractNumId w:val="22"/>
  </w:num>
  <w:num w:numId="15">
    <w:abstractNumId w:val="23"/>
  </w:num>
  <w:num w:numId="16">
    <w:abstractNumId w:val="13"/>
  </w:num>
  <w:num w:numId="17">
    <w:abstractNumId w:val="20"/>
  </w:num>
  <w:num w:numId="18">
    <w:abstractNumId w:val="36"/>
  </w:num>
  <w:num w:numId="19">
    <w:abstractNumId w:val="16"/>
  </w:num>
  <w:num w:numId="20">
    <w:abstractNumId w:val="11"/>
  </w:num>
  <w:num w:numId="21">
    <w:abstractNumId w:val="10"/>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30"/>
  </w:num>
  <w:num w:numId="33">
    <w:abstractNumId w:val="18"/>
  </w:num>
  <w:num w:numId="34">
    <w:abstractNumId w:val="28"/>
  </w:num>
  <w:num w:numId="35">
    <w:abstractNumId w:val="34"/>
  </w:num>
  <w:num w:numId="36">
    <w:abstractNumId w:val="31"/>
  </w:num>
  <w:num w:numId="37">
    <w:abstractNumId w:val="35"/>
  </w:num>
  <w:num w:numId="38">
    <w:abstractNumId w:val="21"/>
  </w:num>
  <w:num w:numId="39">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7E7"/>
    <w:rsid w:val="00012D62"/>
    <w:rsid w:val="000C4BD4"/>
    <w:rsid w:val="000D7B08"/>
    <w:rsid w:val="001E1BD2"/>
    <w:rsid w:val="00373121"/>
    <w:rsid w:val="003A776A"/>
    <w:rsid w:val="00424A25"/>
    <w:rsid w:val="00424B72"/>
    <w:rsid w:val="004C68B7"/>
    <w:rsid w:val="004D6471"/>
    <w:rsid w:val="0059505F"/>
    <w:rsid w:val="006037E7"/>
    <w:rsid w:val="00853C41"/>
    <w:rsid w:val="0086372B"/>
    <w:rsid w:val="009C06C3"/>
    <w:rsid w:val="00AB198D"/>
    <w:rsid w:val="00BC16B9"/>
    <w:rsid w:val="00C10874"/>
    <w:rsid w:val="00D91928"/>
    <w:rsid w:val="00D91B3E"/>
    <w:rsid w:val="00DF0FA8"/>
    <w:rsid w:val="00E07DD5"/>
    <w:rsid w:val="00E44DCF"/>
    <w:rsid w:val="00EA21E9"/>
    <w:rsid w:val="00EA6628"/>
    <w:rsid w:val="00F067CA"/>
    <w:rsid w:val="00F75695"/>
    <w:rsid w:val="00FC2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E7A47-7D8D-4E36-A31D-1BED7947A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727</Words>
  <Characters>4144</Characters>
  <Application>Microsoft Office Word</Application>
  <DocSecurity>0</DocSecurity>
  <Lines>34</Lines>
  <Paragraphs>9</Paragraphs>
  <ScaleCrop>false</ScaleCrop>
  <Company/>
  <LinksUpToDate>false</LinksUpToDate>
  <CharactersWithSpaces>4862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2020-01-07T03:54:00Z</dcterms:created>
  <dcterms:modified xsi:type="dcterms:W3CDTF">2020-01-07T03:54:00Z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1578322330</vt:lpwstr>
  </property>
  <property fmtid="{D5CDD505-2E9C-101B-9397-08002B2CF9AE}" pid="6" name="_2015_ms_pID_725343">
    <vt:lpwstr>(3)Af2bf9xMMWehDMk+iBMq2LlpwSlOFt8JaHi7ZkqmaLqgc1ysEm3Z4ZgCd9gHZ8mdAV+jcuAH
klBmmEgwSHdHxoLx1ENROEO+o74igjAP1ht9ONB4Rqulh7aEIXYJeQUj4mTN3B3k7KpTzI+y
dFqOM1SA4SOOiwkKHxKvzgVH0mc4klYVl4+ltQaRv4+GuGDSzztH2S8Rd6IobJzoS0jJL+21
JAo0RwSl/gZaoom+sv</vt:lpwstr>
  </property>
  <property fmtid="{D5CDD505-2E9C-101B-9397-08002B2CF9AE}" pid="7" name="_2015_ms_pID_7253431">
    <vt:lpwstr>DMVzE2ebkx0w+i2RKeBwbZgADNzhw7i+lSjLoDmXbx3HjlT8Xh/k1k
8tgrkcHI+mFkwACnmkk9ue0U02F6jkyD71RC7BwpS5TlINeEjMTZbCbh7STJz9TJoZSaj+M0
3M8C3Q8JCi2fNAPDksZ1VjM6E8OBGWdG2lqo1H2prPLGejFwBMgg0ws7si1LxkxbQNyDYGLc
cHkRTrsxdCNC5ogWgmytklUGtTKUmMoA/pvG</vt:lpwstr>
  </property>
  <property fmtid="{D5CDD505-2E9C-101B-9397-08002B2CF9AE}" pid="8" name="_2015_ms_pID_7253432">
    <vt:lpwstr>ow==</vt:lpwstr>
  </property>
</Properties>
</file>